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B98A8" w14:textId="77777777" w:rsidR="00B77FE7" w:rsidRPr="00F73BA7" w:rsidRDefault="00B77FE7" w:rsidP="00B77F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0679F" w14:textId="5FEBA716" w:rsidR="004624B4" w:rsidRPr="00F57F31" w:rsidRDefault="004624B4" w:rsidP="002D56BC">
      <w:pPr>
        <w:autoSpaceDE w:val="0"/>
        <w:autoSpaceDN w:val="0"/>
        <w:adjustRightInd w:val="0"/>
        <w:spacing w:after="0" w:line="360" w:lineRule="auto"/>
        <w:ind w:left="538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7F31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F57F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7F31">
        <w:rPr>
          <w:rFonts w:ascii="Times New Roman" w:hAnsi="Times New Roman" w:cs="Times New Roman"/>
          <w:i/>
          <w:iCs/>
          <w:sz w:val="24"/>
          <w:szCs w:val="24"/>
        </w:rPr>
        <w:br/>
        <w:t>do zapytania ofertowego nr 1/2024</w:t>
      </w:r>
    </w:p>
    <w:p w14:paraId="4FEE8250" w14:textId="77777777" w:rsidR="00B77FE7" w:rsidRPr="00F73BA7" w:rsidRDefault="00B77FE7" w:rsidP="002D56BC">
      <w:pPr>
        <w:spacing w:after="0" w:line="36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A0AE9" w14:textId="77777777" w:rsidR="00B77FE7" w:rsidRPr="00F73BA7" w:rsidRDefault="00B77FE7" w:rsidP="00B77F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BA7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85149EF" w14:textId="77777777" w:rsidR="00B77FE7" w:rsidRPr="00F73BA7" w:rsidRDefault="00B77FE7" w:rsidP="00B77F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BA7">
        <w:rPr>
          <w:rFonts w:ascii="Times New Roman" w:hAnsi="Times New Roman" w:cs="Times New Roman"/>
          <w:b/>
          <w:bCs/>
          <w:sz w:val="24"/>
          <w:szCs w:val="24"/>
        </w:rPr>
        <w:t>DLA ZADANIA</w:t>
      </w:r>
    </w:p>
    <w:p w14:paraId="618E45FD" w14:textId="77777777" w:rsidR="00B77FE7" w:rsidRPr="00F73BA7" w:rsidRDefault="00B77FE7" w:rsidP="00B77FE7">
      <w:pPr>
        <w:pStyle w:val="Standard"/>
        <w:spacing w:line="360" w:lineRule="auto"/>
        <w:jc w:val="center"/>
        <w:rPr>
          <w:rFonts w:cs="Times New Roman"/>
          <w:b/>
          <w:bCs/>
        </w:rPr>
      </w:pPr>
      <w:bookmarkStart w:id="0" w:name="_Toc141705627"/>
      <w:r w:rsidRPr="00F73BA7">
        <w:rPr>
          <w:rFonts w:cs="Times New Roman"/>
          <w:b/>
          <w:bCs/>
        </w:rPr>
        <w:t>„PRACE KONSERWATORSKIE DOT. O</w:t>
      </w:r>
      <w:r w:rsidRPr="00F73BA7">
        <w:rPr>
          <w:rFonts w:cs="Times New Roman"/>
          <w:b/>
        </w:rPr>
        <w:t>DNOWIENIA TYNKÓW I WYPRAW MALARSKICH Z UWZGLĘDNIENIEM CHARAKTERYSTYCZNEJ DLA TEGO ZABYTKU KOLORYSTYKI W KOŚCIELE W KRAJNIE - ETAP 1”.</w:t>
      </w:r>
    </w:p>
    <w:p w14:paraId="2A1FF7F8" w14:textId="77777777" w:rsidR="00B77FE7" w:rsidRPr="00F73BA7" w:rsidRDefault="00B77FE7" w:rsidP="00B77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789EA4" w14:textId="77777777" w:rsidR="00B77FE7" w:rsidRPr="00F73BA7" w:rsidRDefault="00B77FE7" w:rsidP="00B77FE7">
      <w:pPr>
        <w:numPr>
          <w:ilvl w:val="0"/>
          <w:numId w:val="1"/>
        </w:numPr>
        <w:tabs>
          <w:tab w:val="clear" w:pos="114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BA7">
        <w:rPr>
          <w:rFonts w:ascii="Times New Roman" w:hAnsi="Times New Roman" w:cs="Times New Roman"/>
          <w:b/>
          <w:bCs/>
          <w:sz w:val="24"/>
          <w:szCs w:val="24"/>
        </w:rPr>
        <w:t>Opis  obiektu:</w:t>
      </w:r>
    </w:p>
    <w:p w14:paraId="596AC03C" w14:textId="55AABD9F" w:rsidR="00B77FE7" w:rsidRPr="00F73BA7" w:rsidRDefault="00B77FE7" w:rsidP="00B77FE7">
      <w:pPr>
        <w:pStyle w:val="Tekstpodstawowywcity2"/>
        <w:spacing w:line="360" w:lineRule="auto"/>
        <w:ind w:left="0" w:firstLine="708"/>
        <w:rPr>
          <w:szCs w:val="24"/>
        </w:rPr>
      </w:pPr>
      <w:r w:rsidRPr="00F73BA7">
        <w:rPr>
          <w:szCs w:val="24"/>
        </w:rPr>
        <w:t xml:space="preserve">Parafię w Krajnie erygował bp Augustyn Łosiński w 1920 r. z macierzystej parafii w Daleszycach. Dużo wcześniej istniała tutaj drewniana kaplica i zabudowania dworskie. Dzisiejszy kościół p.w. „Chrystusa Króla” budowano w latach 1926-1934 wg. projektu znanego i cenionego architekta Zdzisława </w:t>
      </w:r>
      <w:proofErr w:type="spellStart"/>
      <w:r w:rsidRPr="00F73BA7">
        <w:rPr>
          <w:szCs w:val="24"/>
        </w:rPr>
        <w:t>Mączeńskiego</w:t>
      </w:r>
      <w:proofErr w:type="spellEnd"/>
      <w:r w:rsidRPr="00F73BA7">
        <w:rPr>
          <w:szCs w:val="24"/>
        </w:rPr>
        <w:t>. Kościół poświęcono w 1934 roku. Wojna spowodowała przerwanie prac. Mimo ciężkich i ubogich lat powojennych, ukończono muły i przy</w:t>
      </w:r>
      <w:r>
        <w:rPr>
          <w:szCs w:val="24"/>
        </w:rPr>
        <w:t>kry</w:t>
      </w:r>
      <w:r w:rsidRPr="00F73BA7">
        <w:rPr>
          <w:szCs w:val="24"/>
        </w:rPr>
        <w:t>to dach, wybudowano ogrodzenie i cmentarz. Wnętrze świątyni w Krajnie zawiera zabytkowe jak i współczesne elementy wystroju. W centrum prezbiterium w ołtarzu głównym znajduje się dębowa figura Chrystusa Króla — patrona parafii. Dawniej zamiast figury prezbiterium zdobił zabytkowy ołtarz Najświętszej Maryi Panny Częstochowskiej, pochodzący ze starej kaplicy. Na ścianie tęczowej umieszczone są dwa ołtarze boczne z zabytkowymi obrazami w drewnianych złoconych ramach. Jeden z nich przedstawia Serce Jezusa — dawniej stanowił zasuwę ołtarza Najświętszej Maryi Panny Częstochowskiej; drugi — to Chrzest Jezusa w Jordanie.</w:t>
      </w:r>
    </w:p>
    <w:p w14:paraId="6F5DA2A6" w14:textId="78103FC7" w:rsidR="00B77FE7" w:rsidRPr="00F73BA7" w:rsidRDefault="00B77FE7" w:rsidP="00B77FE7">
      <w:pPr>
        <w:pStyle w:val="Tekstpodstawowywcity2"/>
        <w:spacing w:line="360" w:lineRule="auto"/>
        <w:ind w:left="0" w:firstLine="708"/>
        <w:rPr>
          <w:szCs w:val="24"/>
        </w:rPr>
      </w:pPr>
      <w:r w:rsidRPr="00F73BA7">
        <w:rPr>
          <w:szCs w:val="24"/>
        </w:rPr>
        <w:t>Z miejscowego drewna lipowego powstała Droga Krzyżowa, składająca się nie z czternastu a z piętnastu stacji. Ostatnią stację - Zmartwychwstanie Pana Jezusa — uf</w:t>
      </w:r>
      <w:r>
        <w:rPr>
          <w:szCs w:val="24"/>
        </w:rPr>
        <w:t>u</w:t>
      </w:r>
      <w:r w:rsidRPr="00F73BA7">
        <w:rPr>
          <w:szCs w:val="24"/>
        </w:rPr>
        <w:t>ndował bp Mieczysław Jaworski. Zwieńczeniem prac było poświęcenie kościoła przez bpa Kazimierza Ryczana, przy udziale bpa Mieczysława Jaworskiego 23 września 2000 r.</w:t>
      </w:r>
    </w:p>
    <w:p w14:paraId="7635A6DF" w14:textId="5D93B001" w:rsidR="00B77FE7" w:rsidRPr="00F73BA7" w:rsidRDefault="00B77FE7" w:rsidP="00B77FE7">
      <w:pPr>
        <w:pStyle w:val="Tekstpodstawowywcity2"/>
        <w:spacing w:line="360" w:lineRule="auto"/>
        <w:ind w:left="0" w:firstLine="708"/>
        <w:rPr>
          <w:szCs w:val="24"/>
        </w:rPr>
      </w:pPr>
      <w:r w:rsidRPr="00F73BA7">
        <w:rPr>
          <w:szCs w:val="24"/>
        </w:rPr>
        <w:t xml:space="preserve">Kościół parafialny w Krajnie został wzniesiony wg projektu wybitnego architekta I poł. XX wieku Zdzisława </w:t>
      </w:r>
      <w:proofErr w:type="spellStart"/>
      <w:r w:rsidRPr="00F73BA7">
        <w:rPr>
          <w:szCs w:val="24"/>
        </w:rPr>
        <w:t>Mączeńskiego</w:t>
      </w:r>
      <w:proofErr w:type="spellEnd"/>
      <w:r w:rsidRPr="00F73BA7">
        <w:rPr>
          <w:szCs w:val="24"/>
        </w:rPr>
        <w:t xml:space="preserve">. Zdzisław Mączeński urodził się 14 października 1878 roku w Spytkowicach koło Wadowic. W latach 1894 - 1897 studiował na Wydziale </w:t>
      </w:r>
      <w:r w:rsidRPr="00F73BA7">
        <w:rPr>
          <w:szCs w:val="24"/>
        </w:rPr>
        <w:lastRenderedPageBreak/>
        <w:t>Budownictwa Cesarsko - Królewskiej Wyższej Szkole P</w:t>
      </w:r>
      <w:r>
        <w:rPr>
          <w:szCs w:val="24"/>
        </w:rPr>
        <w:t>r</w:t>
      </w:r>
      <w:r w:rsidRPr="00F73BA7">
        <w:rPr>
          <w:szCs w:val="24"/>
        </w:rPr>
        <w:t>zemysłowej</w:t>
      </w:r>
      <w:r>
        <w:rPr>
          <w:szCs w:val="24"/>
        </w:rPr>
        <w:t xml:space="preserve"> </w:t>
      </w:r>
      <w:r w:rsidRPr="00F73BA7">
        <w:rPr>
          <w:szCs w:val="24"/>
        </w:rPr>
        <w:t>w Krakowie. W latach 1900-1915 pracował w biurze architektonicznym Józefa Piusa Dziekońskiego w Warszawie gdzie brał udział w pracach projektowych biura przy ponad 70 kościołach. W 1927 r. Mączeński uzyskał dyplom inżyniera architekta na Wydziale Architektury Politechniki Warszawskiej. Od 1906 roku poza pracą w zespole Józefa Piusa Dziekońskiego podjął własną pracę projektową. W 1909 roku Mączeński wygrał konkurs na projekt kościoła w Limanowej. Oprócz kościoła w</w:t>
      </w:r>
    </w:p>
    <w:p w14:paraId="034FC0DC" w14:textId="77777777" w:rsidR="00B77FE7" w:rsidRPr="00F73BA7" w:rsidRDefault="00B77FE7" w:rsidP="00B77FE7">
      <w:pPr>
        <w:pStyle w:val="Tekstpodstawowywcity2"/>
        <w:spacing w:line="360" w:lineRule="auto"/>
        <w:ind w:left="0"/>
        <w:rPr>
          <w:szCs w:val="24"/>
          <w:shd w:val="clear" w:color="auto" w:fill="FFFFFF"/>
        </w:rPr>
      </w:pPr>
      <w:r w:rsidRPr="00F73BA7">
        <w:rPr>
          <w:szCs w:val="24"/>
        </w:rPr>
        <w:t xml:space="preserve">Limanowej zaprojektował m. in. zrealizowane świątynie: Matki Boskiej Częstochowskiej w Mąkoszynie w Wielkopolsce, św. Wojciecha w Kąclowej koło Grybowa, św. Jana Chrzciciela w Książnicach koło Mielca, św. Szczepana w Krakowie, św. Marcina w Siedlcu koło Łęczycy, św. Franciszka z Asyżu w </w:t>
      </w:r>
      <w:proofErr w:type="spellStart"/>
      <w:r w:rsidRPr="00F73BA7">
        <w:rPr>
          <w:szCs w:val="24"/>
        </w:rPr>
        <w:t>Bysfrzycy</w:t>
      </w:r>
      <w:proofErr w:type="spellEnd"/>
      <w:r w:rsidRPr="00F73BA7">
        <w:rPr>
          <w:szCs w:val="24"/>
        </w:rPr>
        <w:t xml:space="preserve">, NMP Wniebowziętej w Wysowej. Projektował także monumentalne budynki użyteczności publicznej. Według jego projektów w okresie II RP wybudowano Gmach Ministerstwa </w:t>
      </w:r>
      <w:r w:rsidRPr="002D56BC">
        <w:rPr>
          <w:szCs w:val="24"/>
        </w:rPr>
        <w:t xml:space="preserve">Wymań Religijnych i Oświecenia </w:t>
      </w:r>
      <w:proofErr w:type="spellStart"/>
      <w:r w:rsidRPr="002D56BC">
        <w:rPr>
          <w:szCs w:val="24"/>
        </w:rPr>
        <w:t>Publicmego</w:t>
      </w:r>
      <w:proofErr w:type="spellEnd"/>
      <w:r w:rsidRPr="002D56BC">
        <w:rPr>
          <w:szCs w:val="24"/>
        </w:rPr>
        <w:t xml:space="preserve"> </w:t>
      </w:r>
      <w:r w:rsidRPr="00F73BA7">
        <w:rPr>
          <w:szCs w:val="24"/>
        </w:rPr>
        <w:t>przy Alei Szucha (dziś gmach Ministerstwa Edukacji Narodowej) oraz Izbę Przemysłowo - Handlową przy ulicy Wiejskiej 10 (dziś budynek Kancelarii Prezydenta RP). Zmarł 17 czerwca 1961 r. w Grybowie.</w:t>
      </w:r>
    </w:p>
    <w:p w14:paraId="7667A375" w14:textId="77777777" w:rsidR="00B77FE7" w:rsidRPr="00F73BA7" w:rsidRDefault="00B77FE7" w:rsidP="00B77FE7">
      <w:pPr>
        <w:pStyle w:val="Tekstpodstawowywcity2"/>
        <w:spacing w:line="360" w:lineRule="auto"/>
        <w:ind w:left="0"/>
        <w:rPr>
          <w:b/>
          <w:szCs w:val="24"/>
        </w:rPr>
      </w:pPr>
    </w:p>
    <w:p w14:paraId="2CDF5405" w14:textId="61452596" w:rsidR="00B77FE7" w:rsidRPr="00B77FE7" w:rsidRDefault="00B77FE7" w:rsidP="00B77FE7">
      <w:pPr>
        <w:pStyle w:val="Tekstpodstawowywcity2"/>
        <w:spacing w:line="360" w:lineRule="auto"/>
        <w:ind w:left="0"/>
        <w:rPr>
          <w:b/>
          <w:szCs w:val="24"/>
        </w:rPr>
      </w:pPr>
      <w:r w:rsidRPr="00F73BA7">
        <w:rPr>
          <w:b/>
          <w:szCs w:val="24"/>
        </w:rPr>
        <w:tab/>
        <w:t>Kościół parafialny p.w. Chrystusa Króla w Krajnie decyzją Świętokrzyskiego Wojewódzkiego Konserwatora Zabytków w Kielcach został wpisany do rejestru zabytków nieruchomych województwa świętokrzyskiego pod pozycją A.936/1.</w:t>
      </w:r>
      <w:r w:rsidRPr="00F73BA7">
        <w:rPr>
          <w:i/>
          <w:iCs/>
          <w:szCs w:val="24"/>
        </w:rPr>
        <w:t xml:space="preserve">  </w:t>
      </w:r>
    </w:p>
    <w:p w14:paraId="0EA70AC7" w14:textId="77777777" w:rsidR="00B77FE7" w:rsidRPr="00F73BA7" w:rsidRDefault="00B77FE7" w:rsidP="00B77FE7">
      <w:pPr>
        <w:pStyle w:val="Tekstpodstawowywcity2"/>
        <w:spacing w:line="360" w:lineRule="auto"/>
        <w:ind w:left="0"/>
        <w:rPr>
          <w:szCs w:val="24"/>
        </w:rPr>
      </w:pPr>
    </w:p>
    <w:p w14:paraId="3955284B" w14:textId="77777777" w:rsidR="00B77FE7" w:rsidRPr="00F73BA7" w:rsidRDefault="00B77FE7" w:rsidP="00B77FE7">
      <w:pPr>
        <w:pStyle w:val="Tekstpodstawowywcity2"/>
        <w:spacing w:line="360" w:lineRule="auto"/>
        <w:ind w:left="0"/>
        <w:rPr>
          <w:b/>
          <w:bCs/>
          <w:szCs w:val="24"/>
        </w:rPr>
      </w:pPr>
      <w:r w:rsidRPr="00F73BA7">
        <w:rPr>
          <w:b/>
          <w:bCs/>
          <w:szCs w:val="24"/>
        </w:rPr>
        <w:t xml:space="preserve">II.   Stan zachowania i przyczyny zniszczeń:  </w:t>
      </w:r>
    </w:p>
    <w:p w14:paraId="12F7A156" w14:textId="77777777" w:rsidR="00B77FE7" w:rsidRPr="00F73BA7" w:rsidRDefault="00B77FE7" w:rsidP="00B77FE7">
      <w:pPr>
        <w:pStyle w:val="Tekstpodstawowywcity2"/>
        <w:spacing w:line="360" w:lineRule="auto"/>
        <w:ind w:left="0"/>
        <w:rPr>
          <w:b/>
          <w:bCs/>
          <w:szCs w:val="24"/>
        </w:rPr>
      </w:pPr>
    </w:p>
    <w:p w14:paraId="40F51CC9" w14:textId="77777777" w:rsidR="00B77FE7" w:rsidRPr="00F73BA7" w:rsidRDefault="00B77FE7" w:rsidP="00B77FE7">
      <w:pPr>
        <w:pStyle w:val="Tekstpodstawowywcity2"/>
        <w:spacing w:line="360" w:lineRule="auto"/>
        <w:ind w:left="0"/>
        <w:rPr>
          <w:i/>
          <w:iCs/>
          <w:szCs w:val="24"/>
        </w:rPr>
      </w:pPr>
      <w:r w:rsidRPr="00F73BA7">
        <w:rPr>
          <w:i/>
          <w:iCs/>
          <w:szCs w:val="24"/>
        </w:rPr>
        <w:t>Obecny — zły stan zachowania wypraw obniżający walory estetyczne wnętrza świątyni narzuca konieczność podjęcia prac zmierzających do opracowania i uporządkowania powierzchni wypraw tynkarskich, a następnie ich scalenia kolorystycznego.</w:t>
      </w:r>
    </w:p>
    <w:p w14:paraId="2ED60D36" w14:textId="77777777" w:rsidR="00B77FE7" w:rsidRDefault="00B77FE7" w:rsidP="00B77FE7">
      <w:pPr>
        <w:pStyle w:val="Tekstpodstawowywcity2"/>
        <w:spacing w:line="360" w:lineRule="auto"/>
        <w:ind w:left="0"/>
        <w:rPr>
          <w:szCs w:val="24"/>
        </w:rPr>
      </w:pPr>
    </w:p>
    <w:p w14:paraId="165E1BDF" w14:textId="215401CE" w:rsidR="00B77FE7" w:rsidRPr="00F73BA7" w:rsidRDefault="00B77FE7" w:rsidP="00B77FE7">
      <w:pPr>
        <w:pStyle w:val="Tekstpodstawowywcity2"/>
        <w:spacing w:line="360" w:lineRule="auto"/>
        <w:ind w:left="0" w:firstLine="708"/>
        <w:rPr>
          <w:szCs w:val="24"/>
        </w:rPr>
      </w:pPr>
      <w:r w:rsidRPr="00F73BA7">
        <w:rPr>
          <w:szCs w:val="24"/>
        </w:rPr>
        <w:t>Na całej powierzchni ścian i sklepienia we wnętrzu kościoła zalega warstwa kurzu i brudu. Powierzchnie te są mocno zabrudzone z kurzem w zagłębieniach, rysach i na wypukłościach tynku. Sporadycznie stwierdzono pojedyncze pęknięcia, odspojenia tynku częściowo „klawiszujące”, powierzchniowe drobne wykruszenia, a także złuszczenia malatury. Lokalnie późniejsze kity i uzupełnienia są pociemniałe, a wykonane scalenia znacznie odbiegają od właściwej kolorystyki.</w:t>
      </w:r>
    </w:p>
    <w:p w14:paraId="335FED1D" w14:textId="77777777" w:rsidR="00B77FE7" w:rsidRPr="00F73BA7" w:rsidRDefault="00B77FE7" w:rsidP="00B77FE7">
      <w:pPr>
        <w:pStyle w:val="Tekstpodstawowywcity2"/>
        <w:spacing w:line="360" w:lineRule="auto"/>
        <w:ind w:left="0" w:firstLine="708"/>
        <w:rPr>
          <w:szCs w:val="24"/>
        </w:rPr>
      </w:pPr>
      <w:r w:rsidRPr="00F73BA7">
        <w:rPr>
          <w:szCs w:val="24"/>
        </w:rPr>
        <w:t xml:space="preserve">W dolnej partii ścian - zwłaszcza do wysokości ok. 150-160 cm od poziomu posadzki widoczne są powierzchniowe przetarcia i złuszczenia warstw malarskich, miejscami wraz z </w:t>
      </w:r>
      <w:r w:rsidRPr="00F73BA7">
        <w:rPr>
          <w:szCs w:val="24"/>
        </w:rPr>
        <w:lastRenderedPageBreak/>
        <w:t>uszkodzeniami tynku. Na fragmentach tych widoczne są również drobne lokalne zaplamienia oraz ciemne zacieki, a także mechaniczne ubytki malatury. Cała powierzchnia malarskiego wystroju kościoła jest lekko przetarta na wskutek prób mechanicznego odkurzenia powierzchni, dodatkowo pokryta warstwą kurzu i innych zanieczyszczeń zatracających pierwotny koloryt. Nietrwałe spoiwo warstw malarskich powoduje lokalne łuszczenie i osypywanie się malatury. Do widocznych uszkodzeń należą też liczne spękania, oraz powierzchniowe wykruszenia wątku.</w:t>
      </w:r>
    </w:p>
    <w:p w14:paraId="021846BC" w14:textId="77777777" w:rsidR="00B77FE7" w:rsidRPr="00F73BA7" w:rsidRDefault="00B77FE7" w:rsidP="00B77FE7">
      <w:pPr>
        <w:pStyle w:val="Tekstpodstawowywcity2"/>
        <w:spacing w:line="360" w:lineRule="auto"/>
        <w:ind w:left="0" w:firstLine="708"/>
        <w:rPr>
          <w:i/>
          <w:iCs/>
          <w:szCs w:val="24"/>
        </w:rPr>
      </w:pPr>
      <w:r w:rsidRPr="00F73BA7">
        <w:rPr>
          <w:szCs w:val="24"/>
        </w:rPr>
        <w:t>Przeprowadzona w latach ubiegłych termomodernizacja budynku kościoła w czasie której wymienione zostały m.in. okna, a także instalacja elektryczna wraz z nagłośnieniem związana była z ingerencją w wyprawy tynkarsko-malarskie. Także montaż monitoringu w roku bieżącym połączony z rozprowadzeniem instalacji wpłynął negatywnie na estetykę malatury ścian. Powstałe w wyniku wspomnianych prac bruzdy i przekucia na ścianach, silne zabrudzenie wypraw malarskich (ostatnie prace malarskie we wnętrzu przeprowadzone były w latach 80 -tych XX w. ), widoczne zaplamienia i przebarwienia narzucają konieczność estetycznego uporządkowania wnętrza. Ponadto planowane prace związane z odtworzeniem dekoracji malarskiej we wnętrzu wymagają przygotowania podłoża i tła w obrębie ścian i sklepienia świątyni</w:t>
      </w:r>
    </w:p>
    <w:p w14:paraId="09EA8D11" w14:textId="77777777" w:rsidR="00B77FE7" w:rsidRDefault="00B77FE7" w:rsidP="00B77FE7">
      <w:pPr>
        <w:pStyle w:val="Tekstpodstawowywcity2"/>
        <w:spacing w:line="360" w:lineRule="auto"/>
        <w:ind w:left="0"/>
        <w:rPr>
          <w:b/>
          <w:bCs/>
          <w:szCs w:val="24"/>
        </w:rPr>
      </w:pPr>
    </w:p>
    <w:p w14:paraId="785E3B90" w14:textId="64C58E22" w:rsidR="00B77FE7" w:rsidRPr="00F73BA7" w:rsidRDefault="00B77FE7" w:rsidP="00B77FE7">
      <w:pPr>
        <w:pStyle w:val="Tekstpodstawowywcity2"/>
        <w:spacing w:line="360" w:lineRule="auto"/>
        <w:ind w:left="0"/>
        <w:rPr>
          <w:b/>
          <w:bCs/>
          <w:szCs w:val="24"/>
        </w:rPr>
      </w:pPr>
      <w:r w:rsidRPr="00F73BA7">
        <w:rPr>
          <w:b/>
          <w:bCs/>
          <w:szCs w:val="24"/>
        </w:rPr>
        <w:t xml:space="preserve">III.    Program prac konserwatorskich: </w:t>
      </w:r>
    </w:p>
    <w:p w14:paraId="56F58B3D" w14:textId="77777777" w:rsidR="00B77FE7" w:rsidRDefault="00B77FE7" w:rsidP="00B77FE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1FF607" w14:textId="06326912" w:rsidR="00B77FE7" w:rsidRPr="00F73BA7" w:rsidRDefault="00B77FE7" w:rsidP="00B77FE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 Założenia</w:t>
      </w:r>
    </w:p>
    <w:p w14:paraId="2F2E5EE8" w14:textId="77777777" w:rsidR="00B77FE7" w:rsidRPr="00F73BA7" w:rsidRDefault="00B77FE7" w:rsidP="00B77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A7">
        <w:rPr>
          <w:rFonts w:ascii="Times New Roman" w:eastAsia="Times New Roman" w:hAnsi="Times New Roman" w:cs="Times New Roman"/>
          <w:sz w:val="24"/>
          <w:szCs w:val="24"/>
        </w:rPr>
        <w:t>Poniższe opracowanie przygotowano w oparciu o wizualną ocenę obiektu.</w:t>
      </w:r>
    </w:p>
    <w:p w14:paraId="20FBC77F" w14:textId="24EB89BD" w:rsidR="00B77FE7" w:rsidRDefault="00B77FE7" w:rsidP="00B77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BA7">
        <w:rPr>
          <w:rFonts w:ascii="Times New Roman" w:eastAsia="Times New Roman" w:hAnsi="Times New Roman" w:cs="Times New Roman"/>
          <w:sz w:val="24"/>
          <w:szCs w:val="24"/>
        </w:rPr>
        <w:t>Głównym celem planowanych prac jest wykonanie konserwacji estetycznej mającej na celu oczyszczenie wraz z „odświeżeniem” partii monochromii z korektą istniejącej kolorystyki, a także w ramach prac technicznych wymianę w koniecznym zakresie drobnych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zdestruowanych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 partii tynku (głównie w przyziemiu) z jednoczesnym ustabilizowaniem odspojonego i miejscowo rozwarstwionego podłoża warstwy malarskiej. W tym celu zakłada się oczyszczenie powierzchni ścian i sklepienia kościoła z warstwy kurzu i zabrudzeń, następnie stabilizację podłoża poprzez wykonanie miejscowych iniekcji. Zakłada się również w ramach prac technicznych wymianę w koniecznym zakresie kitów z czasu wcześniejszych napraw, których powierzchnia i kolorystyka odbiega od oryginalnej. Prace techniczne winny także objąć swym zakresem reparację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zdestruowanych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 partii tynków w strefie tzw. przyziemia. Lokalnie tam gdzie zdegradowane partie tynku zostaną usunięte zaleca się zastosowanie tynków renowacyjnych. W ramach prac estetycznych zakłada się scalenie kolorystyczne rys i </w:t>
      </w:r>
      <w:r w:rsidRPr="00F73BA7">
        <w:rPr>
          <w:rFonts w:ascii="Times New Roman" w:eastAsia="Times New Roman" w:hAnsi="Times New Roman" w:cs="Times New Roman"/>
          <w:sz w:val="24"/>
          <w:szCs w:val="24"/>
        </w:rPr>
        <w:lastRenderedPageBreak/>
        <w:t>pęknięć oraz kitów Partie monochromii proponuje się wykonać w technice krzemianowej z korektą obecnej kolorystyki. Proponuje się „rozjaśnienie” obecnej monochromii z ostatecznym rozwiązaniem kolorystyki w oparciu o próby wykonane na etapie roboczym i zatwierdzone ze stanowiska konserwatorskiego. W przypadku podjęcia prac związanych z odtworzeniem i wykonaniem dekoracji malarskiej scalenie kolorystyczne powierzchni ścian i sklepienia winno być wykonane zgodnie z projektem i korektami na etapie prowadzenia prac.</w:t>
      </w:r>
    </w:p>
    <w:p w14:paraId="2BC5034A" w14:textId="77777777" w:rsidR="00B77FE7" w:rsidRPr="00F73BA7" w:rsidRDefault="00B77FE7" w:rsidP="00B77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21051C" w14:textId="77777777" w:rsidR="00B77FE7" w:rsidRPr="000B66DA" w:rsidRDefault="00B77FE7" w:rsidP="00B77FE7">
      <w:pPr>
        <w:pStyle w:val="Akapitzlist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6DA">
        <w:rPr>
          <w:rFonts w:ascii="Times New Roman" w:eastAsia="Times New Roman" w:hAnsi="Times New Roman" w:cs="Times New Roman"/>
          <w:b/>
          <w:bCs/>
          <w:sz w:val="24"/>
          <w:szCs w:val="24"/>
        </w:rPr>
        <w:t>Prace techniczne</w:t>
      </w:r>
    </w:p>
    <w:p w14:paraId="6BCE094B" w14:textId="77777777" w:rsidR="00B77FE7" w:rsidRPr="00F73BA7" w:rsidRDefault="00B77FE7" w:rsidP="00B77FE7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BA7">
        <w:rPr>
          <w:rFonts w:ascii="Times New Roman" w:eastAsia="Times New Roman" w:hAnsi="Times New Roman" w:cs="Times New Roman"/>
          <w:sz w:val="24"/>
          <w:szCs w:val="24"/>
        </w:rPr>
        <w:t>Wykonanie dokumentacji fotograficznej stanu zachowania.</w:t>
      </w:r>
    </w:p>
    <w:p w14:paraId="5A47617B" w14:textId="77777777" w:rsidR="00B77FE7" w:rsidRPr="00F73BA7" w:rsidRDefault="00B77FE7" w:rsidP="00B77FE7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BA7">
        <w:rPr>
          <w:rFonts w:ascii="Times New Roman" w:eastAsia="Times New Roman" w:hAnsi="Times New Roman" w:cs="Times New Roman"/>
          <w:sz w:val="24"/>
          <w:szCs w:val="24"/>
        </w:rPr>
        <w:t>Oczyszczenie powierzchni ścian i sklepienia we wnętrzu kościoła z niezespolonej warstwy kurzu i brudu przy użyciu miękkich pędzli, gumy chlebowej, gąbek typu „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wish-up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>”, a w przypadku ciemnych zacieków chemicznie po wykonaniu prób i doboru odpowiednich substancji.</w:t>
      </w:r>
    </w:p>
    <w:p w14:paraId="7F73806D" w14:textId="77777777" w:rsidR="00B77FE7" w:rsidRPr="00F73BA7" w:rsidRDefault="00B77FE7" w:rsidP="00B77FE7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Wykonanie konsolidacji rozwarstwień podłoża. W zależności od rodzaju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odspojeń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 proponuje się zastosować wodny roztwór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Primalu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 AC-33, lub preparat,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Ledan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 TBI. Zakres iniekcji jak też rodzaj użytego preparatu będzie uzależniony od stwierdzonego odspojenia.</w:t>
      </w:r>
    </w:p>
    <w:p w14:paraId="0D12C026" w14:textId="77777777" w:rsidR="00B77FE7" w:rsidRPr="00F73BA7" w:rsidRDefault="00B77FE7" w:rsidP="00B77FE7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BA7">
        <w:rPr>
          <w:rFonts w:ascii="Times New Roman" w:eastAsia="Times New Roman" w:hAnsi="Times New Roman" w:cs="Times New Roman"/>
          <w:sz w:val="24"/>
          <w:szCs w:val="24"/>
        </w:rPr>
        <w:t>Usuniecie w koniecznym zakresie wadliwych i nieestetycznych kitów z czasu wcześniejszych renowacji (wykonanych gipsem i masami szpachlowymi) których powierzchnia odbiega od powierzchni wypraw pierwotnych.</w:t>
      </w:r>
    </w:p>
    <w:p w14:paraId="236230AC" w14:textId="77777777" w:rsidR="00B77FE7" w:rsidRPr="00F73BA7" w:rsidRDefault="00B77FE7" w:rsidP="00B77FE7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Uzupełnienie ubytków warstwy zaprawy, wypełnienie drobnych rys i pęknięć. Użyta zostanie zaprawa wapienno-piaskowa o stosunku spoiwa do wypełniacza analogicznym do wypraw oryginalnych. Zastosowany zostanie piasek rzeczny o grubości ziaren zbliżonej do występujących w wyprawach oryginalnych, a jako spoiwo proponuje się zastosować wapno gaszone, bezsiarkowe firmy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Dullinger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 z Salzburga. Do wypełnienia drobnych rys i ubytków proponuje się zastosować np. szpachlówkę wapienną CL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Fill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 Q4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Historic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Historic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Kalkspachtell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fein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) firmy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Remmers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F1F92D" w14:textId="77777777" w:rsidR="00B77FE7" w:rsidRPr="00F73BA7" w:rsidRDefault="00B77FE7" w:rsidP="00B77FE7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Drobne - zdegradowane partie tynku w przyziemiu zostaną miejscowo usunięte ( miejsca te zostaną wyznaczone w oparciu o stan zachowania przed przystąpieniem do prac), odkażone środkiem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grzybo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pleśniobójczym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 np.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Adolit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 M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Flussing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 firmy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Remmers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, a następnie wyprawy zostaną uzupełnione tynkiem renowacyjnym firmy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Remmers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 (np. SP Top SR) lub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Optolit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 (np.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Optosan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 ASP).</w:t>
      </w:r>
    </w:p>
    <w:p w14:paraId="45F0D9C9" w14:textId="77777777" w:rsidR="00B77FE7" w:rsidRPr="00F73BA7" w:rsidRDefault="00B77FE7" w:rsidP="00B77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FD4D4" w14:textId="77777777" w:rsidR="00B77FE7" w:rsidRPr="000B66DA" w:rsidRDefault="00B77FE7" w:rsidP="00B77FE7">
      <w:pPr>
        <w:pStyle w:val="Akapitzlist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6DA">
        <w:rPr>
          <w:rFonts w:ascii="Times New Roman" w:hAnsi="Times New Roman" w:cs="Times New Roman"/>
          <w:b/>
          <w:bCs/>
          <w:sz w:val="24"/>
          <w:szCs w:val="24"/>
        </w:rPr>
        <w:t>Prace estetyczne</w:t>
      </w:r>
    </w:p>
    <w:p w14:paraId="7CF49690" w14:textId="77777777" w:rsidR="00B77FE7" w:rsidRPr="00F73BA7" w:rsidRDefault="00B77FE7" w:rsidP="00B77FE7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BA7">
        <w:rPr>
          <w:rFonts w:ascii="Times New Roman" w:eastAsia="Times New Roman" w:hAnsi="Times New Roman" w:cs="Times New Roman"/>
          <w:sz w:val="24"/>
          <w:szCs w:val="24"/>
        </w:rPr>
        <w:lastRenderedPageBreak/>
        <w:t>Scalenie kolorystyczne kitów i uzupełnionych partii wypraw proponuje się wykonać w technice krzemianowej.</w:t>
      </w:r>
    </w:p>
    <w:p w14:paraId="4E411270" w14:textId="401BEF25" w:rsidR="00B77FE7" w:rsidRPr="00F73BA7" w:rsidRDefault="00B77FE7" w:rsidP="00B77FE7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Partie monochromatyczne proponuje się „odświeżyć” w oparciu o laserunkowe farby silikonowe firmy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Remmers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Historic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BA7">
        <w:rPr>
          <w:rFonts w:ascii="Times New Roman" w:eastAsia="Times New Roman" w:hAnsi="Times New Roman" w:cs="Times New Roman"/>
          <w:sz w:val="24"/>
          <w:szCs w:val="24"/>
        </w:rPr>
        <w:t>Lasur</w:t>
      </w:r>
      <w:proofErr w:type="spellEnd"/>
      <w:r w:rsidRPr="00F73BA7">
        <w:rPr>
          <w:rFonts w:ascii="Times New Roman" w:eastAsia="Times New Roman" w:hAnsi="Times New Roman" w:cs="Times New Roman"/>
          <w:sz w:val="24"/>
          <w:szCs w:val="24"/>
        </w:rPr>
        <w:t>) z korektą istniejącej kolorystyki. Wybrany produkt daje powłoki malarskie o wyrazie estetycznym starych powłok wapiennych, gdyż, jako wypełniacz zawiera kredę. Technologia ta zapewnia wysoki poziom hydrofobowości, daje pełną przepuszczalność pary wodnej i dwutlenku węgla, wykazuje niewielką skłonność do brudzenia, a także jest odporna na ścieranie (jest to bardzo ważne ze względu na użytkowy charakter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BA7">
        <w:rPr>
          <w:rFonts w:ascii="Times New Roman" w:eastAsia="Times New Roman" w:hAnsi="Times New Roman" w:cs="Times New Roman"/>
          <w:sz w:val="24"/>
          <w:szCs w:val="24"/>
        </w:rPr>
        <w:t>wnętrza).</w:t>
      </w:r>
    </w:p>
    <w:p w14:paraId="316D43E8" w14:textId="77777777" w:rsidR="00B77FE7" w:rsidRPr="00F73BA7" w:rsidRDefault="00B77FE7" w:rsidP="00B77FE7">
      <w:pPr>
        <w:spacing w:after="0" w:line="360" w:lineRule="auto"/>
        <w:ind w:left="1080" w:hanging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0"/>
    <w:p w14:paraId="47D2E05D" w14:textId="77777777" w:rsidR="00B77FE7" w:rsidRPr="00F73BA7" w:rsidRDefault="00B77FE7" w:rsidP="00B77FE7">
      <w:pPr>
        <w:spacing w:after="0" w:line="360" w:lineRule="auto"/>
        <w:ind w:left="1080" w:hanging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3567CD" w14:textId="77777777" w:rsidR="000412D0" w:rsidRDefault="000412D0" w:rsidP="00B77FE7">
      <w:pPr>
        <w:spacing w:after="0" w:line="360" w:lineRule="auto"/>
      </w:pPr>
    </w:p>
    <w:sectPr w:rsidR="000412D0" w:rsidSect="003C060C">
      <w:footerReference w:type="default" r:id="rId7"/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72774" w14:textId="77777777" w:rsidR="00C76582" w:rsidRDefault="00C76582" w:rsidP="00B77FE7">
      <w:pPr>
        <w:spacing w:after="0" w:line="240" w:lineRule="auto"/>
      </w:pPr>
      <w:r>
        <w:separator/>
      </w:r>
    </w:p>
  </w:endnote>
  <w:endnote w:type="continuationSeparator" w:id="0">
    <w:p w14:paraId="01A57C08" w14:textId="77777777" w:rsidR="00C76582" w:rsidRDefault="00C76582" w:rsidP="00B7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300821642"/>
      <w:docPartObj>
        <w:docPartGallery w:val="Page Numbers (Bottom of Page)"/>
        <w:docPartUnique/>
      </w:docPartObj>
    </w:sdtPr>
    <w:sdtContent>
      <w:p w14:paraId="245F5181" w14:textId="398BC725" w:rsidR="001C1462" w:rsidRPr="00B77FE7" w:rsidRDefault="00000000" w:rsidP="00B77FE7">
        <w:pPr>
          <w:pStyle w:val="Stopka"/>
          <w:jc w:val="center"/>
          <w:rPr>
            <w:rFonts w:ascii="Times New Roman" w:hAnsi="Times New Roman" w:cs="Times New Roman"/>
          </w:rPr>
        </w:pPr>
        <w:r w:rsidRPr="00B77FE7">
          <w:rPr>
            <w:rFonts w:ascii="Times New Roman" w:hAnsi="Times New Roman" w:cs="Times New Roman"/>
          </w:rPr>
          <w:fldChar w:fldCharType="begin"/>
        </w:r>
        <w:r w:rsidRPr="00B77FE7">
          <w:rPr>
            <w:rFonts w:ascii="Times New Roman" w:hAnsi="Times New Roman" w:cs="Times New Roman"/>
          </w:rPr>
          <w:instrText>PAGE   \* MERGEFORMAT</w:instrText>
        </w:r>
        <w:r w:rsidRPr="00B77FE7">
          <w:rPr>
            <w:rFonts w:ascii="Times New Roman" w:hAnsi="Times New Roman" w:cs="Times New Roman"/>
          </w:rPr>
          <w:fldChar w:fldCharType="separate"/>
        </w:r>
        <w:r w:rsidRPr="00B77FE7">
          <w:rPr>
            <w:rFonts w:ascii="Times New Roman" w:hAnsi="Times New Roman" w:cs="Times New Roman"/>
          </w:rPr>
          <w:t>2</w:t>
        </w:r>
        <w:r w:rsidRPr="00B77FE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C3502" w14:textId="77777777" w:rsidR="00C76582" w:rsidRDefault="00C76582" w:rsidP="00B77FE7">
      <w:pPr>
        <w:spacing w:after="0" w:line="240" w:lineRule="auto"/>
      </w:pPr>
      <w:r>
        <w:separator/>
      </w:r>
    </w:p>
  </w:footnote>
  <w:footnote w:type="continuationSeparator" w:id="0">
    <w:p w14:paraId="6C002D72" w14:textId="77777777" w:rsidR="00C76582" w:rsidRDefault="00C76582" w:rsidP="00B7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4DCCC" w14:textId="77777777" w:rsidR="001C1462" w:rsidRDefault="00000000">
    <w:pPr>
      <w:pStyle w:val="Nagwek"/>
    </w:pPr>
    <w:r w:rsidRPr="009613C3">
      <w:rPr>
        <w:noProof/>
      </w:rPr>
      <w:drawing>
        <wp:inline distT="0" distB="0" distL="0" distR="0" wp14:anchorId="7642FD3A" wp14:editId="02F9922F">
          <wp:extent cx="5759450" cy="1157605"/>
          <wp:effectExtent l="0" t="0" r="0" b="4445"/>
          <wp:docPr id="14689441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886796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157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970877"/>
    <w:multiLevelType w:val="hybridMultilevel"/>
    <w:tmpl w:val="F8102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1056"/>
    <w:multiLevelType w:val="hybridMultilevel"/>
    <w:tmpl w:val="37D073D8"/>
    <w:lvl w:ilvl="0" w:tplc="60E8075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64E6B02"/>
    <w:multiLevelType w:val="multilevel"/>
    <w:tmpl w:val="E80E0AE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806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49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252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29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698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741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784" w:hanging="144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63CC662F"/>
    <w:multiLevelType w:val="hybridMultilevel"/>
    <w:tmpl w:val="D5DE3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318472">
    <w:abstractNumId w:val="1"/>
  </w:num>
  <w:num w:numId="2" w16cid:durableId="1926304098">
    <w:abstractNumId w:val="2"/>
  </w:num>
  <w:num w:numId="3" w16cid:durableId="1989045831">
    <w:abstractNumId w:val="3"/>
  </w:num>
  <w:num w:numId="4" w16cid:durableId="165702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E7"/>
    <w:rsid w:val="000412D0"/>
    <w:rsid w:val="0011092C"/>
    <w:rsid w:val="001B2615"/>
    <w:rsid w:val="001C1462"/>
    <w:rsid w:val="002D56BC"/>
    <w:rsid w:val="003C060C"/>
    <w:rsid w:val="004624B4"/>
    <w:rsid w:val="00B77FE7"/>
    <w:rsid w:val="00C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1A5D"/>
  <w15:chartTrackingRefBased/>
  <w15:docId w15:val="{026F571A-7062-40AF-8628-DF9530F0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FE7"/>
  </w:style>
  <w:style w:type="paragraph" w:styleId="Stopka">
    <w:name w:val="footer"/>
    <w:basedOn w:val="Normalny"/>
    <w:link w:val="StopkaZnak"/>
    <w:uiPriority w:val="99"/>
    <w:unhideWhenUsed/>
    <w:rsid w:val="00B7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FE7"/>
  </w:style>
  <w:style w:type="paragraph" w:styleId="Akapitzlist">
    <w:name w:val="List Paragraph"/>
    <w:basedOn w:val="Normalny"/>
    <w:uiPriority w:val="34"/>
    <w:qFormat/>
    <w:rsid w:val="00B77FE7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B77FE7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7FE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Standard">
    <w:name w:val="Standard"/>
    <w:rsid w:val="00B77F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1379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Górno - Łukasz Papis</dc:creator>
  <cp:keywords/>
  <dc:description/>
  <cp:lastModifiedBy>Karolina Mazurczak</cp:lastModifiedBy>
  <cp:revision>3</cp:revision>
  <dcterms:created xsi:type="dcterms:W3CDTF">2024-05-10T11:08:00Z</dcterms:created>
  <dcterms:modified xsi:type="dcterms:W3CDTF">2024-05-14T10:29:00Z</dcterms:modified>
</cp:coreProperties>
</file>